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9308" w14:textId="176EF8F9" w:rsidR="00264BD6" w:rsidRPr="00723218" w:rsidRDefault="00723218" w:rsidP="00723218">
      <w:pPr>
        <w:pStyle w:val="PargrafodaLista"/>
        <w:tabs>
          <w:tab w:val="left" w:pos="2790"/>
        </w:tabs>
        <w:spacing w:after="0" w:line="360" w:lineRule="auto"/>
        <w:ind w:left="-142" w:right="-14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3218">
        <w:rPr>
          <w:rFonts w:ascii="Arial" w:hAnsi="Arial" w:cs="Arial"/>
          <w:b/>
          <w:bCs/>
          <w:color w:val="000000" w:themeColor="text1"/>
          <w:sz w:val="24"/>
          <w:szCs w:val="24"/>
        </w:rPr>
        <w:t>SOLICITAÇÃO DE AQUISIÇÃO DO PROGRAMA  CONSCIENTE DE EDUCAÇÃO FINANCEIRA PARA ANO LETIVO DE 2022</w:t>
      </w:r>
    </w:p>
    <w:p w14:paraId="155132F1" w14:textId="0DBDA89F" w:rsidR="00407F67" w:rsidRDefault="00407F67" w:rsidP="00407F67">
      <w:pPr>
        <w:pStyle w:val="Ttulo1"/>
      </w:pPr>
      <w:r>
        <w:t>1. INTRODUÇÃO</w:t>
      </w:r>
    </w:p>
    <w:p w14:paraId="1E2202ED" w14:textId="77777777" w:rsidR="00407F67" w:rsidRPr="00B6698D" w:rsidRDefault="00407F67" w:rsidP="00B6698D">
      <w:pPr>
        <w:pStyle w:val="PargrafodaLista"/>
        <w:tabs>
          <w:tab w:val="left" w:pos="279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2883EF" w14:textId="6AB28D68" w:rsidR="00AD2C8E" w:rsidRPr="00407F67" w:rsidRDefault="003B188C" w:rsidP="00407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 w:rsidRPr="00407F67">
        <w:rPr>
          <w:rFonts w:ascii="Arial" w:hAnsi="Arial" w:cs="Arial"/>
          <w:color w:val="000000" w:themeColor="text1"/>
        </w:rPr>
        <w:t xml:space="preserve">Ter uma vida financeira saudável, sem </w:t>
      </w:r>
      <w:r w:rsidR="00723218">
        <w:rPr>
          <w:rFonts w:ascii="Arial" w:hAnsi="Arial" w:cs="Arial"/>
          <w:color w:val="000000" w:themeColor="text1"/>
        </w:rPr>
        <w:t xml:space="preserve">desorganização </w:t>
      </w:r>
      <w:r w:rsidRPr="00407F67">
        <w:rPr>
          <w:rFonts w:ascii="Arial" w:hAnsi="Arial" w:cs="Arial"/>
          <w:color w:val="000000" w:themeColor="text1"/>
        </w:rPr>
        <w:t>no orçamento mensal e com gastos equilibrados é o sonho de muita gente, e as lições começam em casa. Pensando nisso</w:t>
      </w:r>
      <w:r w:rsidR="00723218">
        <w:rPr>
          <w:rFonts w:ascii="Arial" w:hAnsi="Arial" w:cs="Arial"/>
          <w:color w:val="000000" w:themeColor="text1"/>
        </w:rPr>
        <w:t xml:space="preserve"> </w:t>
      </w:r>
      <w:r w:rsidR="00AD2C8E" w:rsidRPr="00407F67">
        <w:rPr>
          <w:rFonts w:ascii="Arial" w:hAnsi="Arial" w:cs="Arial"/>
          <w:color w:val="000000" w:themeColor="text1"/>
        </w:rPr>
        <w:t xml:space="preserve"> buscamos implantar nas escolas de Ensino </w:t>
      </w:r>
      <w:r w:rsidR="00407F67" w:rsidRPr="00407F67">
        <w:rPr>
          <w:rFonts w:ascii="Arial" w:hAnsi="Arial" w:cs="Arial"/>
          <w:color w:val="000000" w:themeColor="text1"/>
        </w:rPr>
        <w:t>F</w:t>
      </w:r>
      <w:r w:rsidR="00AD2C8E" w:rsidRPr="00407F67">
        <w:rPr>
          <w:rFonts w:ascii="Arial" w:hAnsi="Arial" w:cs="Arial"/>
          <w:color w:val="000000" w:themeColor="text1"/>
        </w:rPr>
        <w:t>undamental – I</w:t>
      </w:r>
      <w:r w:rsidR="00723218">
        <w:rPr>
          <w:rFonts w:ascii="Arial" w:hAnsi="Arial" w:cs="Arial"/>
          <w:color w:val="000000" w:themeColor="text1"/>
        </w:rPr>
        <w:t xml:space="preserve"> Professor</w:t>
      </w:r>
      <w:r w:rsidR="00AD2C8E" w:rsidRPr="00407F67">
        <w:rPr>
          <w:rFonts w:ascii="Arial" w:hAnsi="Arial" w:cs="Arial"/>
          <w:color w:val="000000" w:themeColor="text1"/>
        </w:rPr>
        <w:t xml:space="preserve">  </w:t>
      </w:r>
      <w:r w:rsidR="00407F67" w:rsidRPr="00407F67">
        <w:rPr>
          <w:rFonts w:ascii="Arial" w:hAnsi="Arial" w:cs="Arial"/>
          <w:color w:val="000000" w:themeColor="text1"/>
        </w:rPr>
        <w:t>Waigner Bento Pupin</w:t>
      </w:r>
      <w:r w:rsidR="00723218">
        <w:rPr>
          <w:rFonts w:ascii="Arial" w:hAnsi="Arial" w:cs="Arial"/>
          <w:color w:val="000000" w:themeColor="text1"/>
        </w:rPr>
        <w:t xml:space="preserve"> EIEF</w:t>
      </w:r>
      <w:r w:rsidR="00407F67" w:rsidRPr="00407F67">
        <w:rPr>
          <w:rFonts w:ascii="Arial" w:hAnsi="Arial" w:cs="Arial"/>
          <w:color w:val="000000" w:themeColor="text1"/>
        </w:rPr>
        <w:t xml:space="preserve"> e no CEMIC Arnaldo Bu</w:t>
      </w:r>
      <w:r w:rsidR="00723218">
        <w:rPr>
          <w:rFonts w:ascii="Arial" w:hAnsi="Arial" w:cs="Arial"/>
          <w:color w:val="000000" w:themeColor="text1"/>
        </w:rPr>
        <w:t>s</w:t>
      </w:r>
      <w:r w:rsidR="00407F67" w:rsidRPr="00407F67">
        <w:rPr>
          <w:rFonts w:ascii="Arial" w:hAnsi="Arial" w:cs="Arial"/>
          <w:color w:val="000000" w:themeColor="text1"/>
        </w:rPr>
        <w:t xml:space="preserve">ato, </w:t>
      </w:r>
      <w:r w:rsidR="00AD2C8E" w:rsidRPr="00407F67">
        <w:rPr>
          <w:rFonts w:ascii="Arial" w:hAnsi="Arial" w:cs="Arial"/>
          <w:color w:val="000000" w:themeColor="text1"/>
        </w:rPr>
        <w:t>o  projeto de Educação Financeira para atender crianças de 1º ano 5º ano.</w:t>
      </w:r>
    </w:p>
    <w:p w14:paraId="2F9C587F" w14:textId="74816C5B" w:rsidR="00B6698D" w:rsidRDefault="00B6698D" w:rsidP="00407F67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Programa Consciente de Educação Financeira está fundamentado nos pilares da sustentabilidade. Trata-se da soma de ações – econômica, social e ambiental – que impactam o meio em que vivemos. Conhecer o percurso nos ajuda a trilhar um caminho para um mundo melhor. É importante adotar hábitos de consumo consciente, gastos equilibrados, evitando desperdícios e empreendendo em meio a uma economia criativa e mais colaborativa.</w:t>
      </w:r>
    </w:p>
    <w:p w14:paraId="7A620A19" w14:textId="1EC804B0" w:rsidR="00407F67" w:rsidRDefault="00723218" w:rsidP="00407F67">
      <w:pPr>
        <w:pStyle w:val="Ttulo1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2. JUSTIFICATIVA</w:t>
      </w:r>
    </w:p>
    <w:p w14:paraId="1DB7C621" w14:textId="77777777" w:rsidR="00407F67" w:rsidRPr="00407F67" w:rsidRDefault="00407F67" w:rsidP="00407F67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E2DCF7" w14:textId="6DF97578" w:rsidR="003B188C" w:rsidRPr="00407F67" w:rsidRDefault="00AD2C8E" w:rsidP="00407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 w:rsidRPr="00407F67">
        <w:rPr>
          <w:rFonts w:ascii="Arial" w:hAnsi="Arial" w:cs="Arial"/>
          <w:color w:val="000000" w:themeColor="text1"/>
        </w:rPr>
        <w:t xml:space="preserve">Justifica-se pela necessidade de </w:t>
      </w:r>
      <w:r w:rsidR="003B188C" w:rsidRPr="00407F67">
        <w:rPr>
          <w:rFonts w:ascii="Arial" w:hAnsi="Arial" w:cs="Arial"/>
          <w:color w:val="000000" w:themeColor="text1"/>
        </w:rPr>
        <w:t xml:space="preserve"> inserção da Educação Financeira e da Educação para o Consumo nos currículos escolares, como proposta pela Base Nacional Comum Curricular (BNCC), </w:t>
      </w:r>
      <w:r w:rsidRPr="00407F67">
        <w:rPr>
          <w:rFonts w:ascii="Arial" w:hAnsi="Arial" w:cs="Arial"/>
          <w:color w:val="000000" w:themeColor="text1"/>
        </w:rPr>
        <w:t xml:space="preserve"> para </w:t>
      </w:r>
      <w:r w:rsidR="003B188C" w:rsidRPr="00407F67">
        <w:rPr>
          <w:rFonts w:ascii="Arial" w:hAnsi="Arial" w:cs="Arial"/>
          <w:color w:val="000000" w:themeColor="text1"/>
        </w:rPr>
        <w:t>auxilia</w:t>
      </w:r>
      <w:r w:rsidRPr="00407F67">
        <w:rPr>
          <w:rFonts w:ascii="Arial" w:hAnsi="Arial" w:cs="Arial"/>
          <w:color w:val="000000" w:themeColor="text1"/>
        </w:rPr>
        <w:t>r</w:t>
      </w:r>
      <w:r w:rsidR="003B188C" w:rsidRPr="00407F67">
        <w:rPr>
          <w:rFonts w:ascii="Arial" w:hAnsi="Arial" w:cs="Arial"/>
          <w:color w:val="000000" w:themeColor="text1"/>
        </w:rPr>
        <w:t xml:space="preserve"> a inserção crítica e consciente de crianças no mundo atual, contribuindo para a constituição da cidadania. Além disso, aproxima o aprendizado escolar da vida prática, contribuindo para uma aprendizagem mais significativa</w:t>
      </w:r>
      <w:r w:rsidRPr="00407F67">
        <w:rPr>
          <w:rFonts w:ascii="Arial" w:hAnsi="Arial" w:cs="Arial"/>
          <w:color w:val="000000" w:themeColor="text1"/>
        </w:rPr>
        <w:t xml:space="preserve"> e aprimorando o aprendizado e desenvolvendo as </w:t>
      </w:r>
      <w:r w:rsidR="00B6698D" w:rsidRPr="00407F67">
        <w:rPr>
          <w:rFonts w:ascii="Arial" w:hAnsi="Arial" w:cs="Arial"/>
          <w:color w:val="000000" w:themeColor="text1"/>
        </w:rPr>
        <w:t>h</w:t>
      </w:r>
      <w:r w:rsidR="003B188C" w:rsidRPr="00407F67">
        <w:rPr>
          <w:rFonts w:ascii="Arial" w:hAnsi="Arial" w:cs="Arial"/>
          <w:color w:val="000000" w:themeColor="text1"/>
        </w:rPr>
        <w:t>abilidades de Matemática, Língua Portuguesa e Ciências Humanas previstas na BNCC, de modo transversal e integrado.</w:t>
      </w:r>
    </w:p>
    <w:p w14:paraId="58142D27" w14:textId="225567D2" w:rsidR="00B6698D" w:rsidRDefault="00B6698D" w:rsidP="00407F67">
      <w:pPr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Programa </w:t>
      </w:r>
      <w:r w:rsidR="007C184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</w:t>
      </w:r>
      <w:r w:rsidRPr="00407F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Consciente de </w:t>
      </w:r>
      <w:r w:rsidR="007C184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Pr="00407F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ducação Financeira</w:t>
      </w:r>
      <w:r w:rsidR="007C184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é um material de ótima qualidade, que atenderá os alunos d</w:t>
      </w:r>
      <w:r w:rsidRPr="00407F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Ensino Fundamental I (faixa etária de 6 a 10 anos). </w:t>
      </w:r>
      <w:r w:rsidR="007C184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material dispõe de atividades</w:t>
      </w:r>
      <w:r w:rsidRPr="00407F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diversificadas, que reflete o cotidiano, incentiva a criatividade e contribui para formação do aluno na construção de um mundo sustentável.</w:t>
      </w:r>
      <w:r w:rsidR="007C184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Disponibilizando jogos on-line e formação a distância para professores que irão trabalhar com o material adquirido. </w:t>
      </w:r>
    </w:p>
    <w:p w14:paraId="7F561754" w14:textId="24C9F53E" w:rsidR="00723218" w:rsidRDefault="00723218" w:rsidP="00407F67">
      <w:pPr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D20B96" w14:textId="77777777" w:rsidR="00723218" w:rsidRDefault="00723218" w:rsidP="00407F67">
      <w:pPr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0AA634" w14:textId="48348E0A" w:rsidR="00407F67" w:rsidRDefault="00723218" w:rsidP="00723218">
      <w:pPr>
        <w:pStyle w:val="Ttulo1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3. OBJETIVOS</w:t>
      </w:r>
    </w:p>
    <w:p w14:paraId="2339E7E8" w14:textId="77777777" w:rsidR="00723218" w:rsidRPr="00723218" w:rsidRDefault="00723218" w:rsidP="00723218">
      <w:pPr>
        <w:rPr>
          <w:lang w:eastAsia="pt-BR"/>
        </w:rPr>
      </w:pPr>
    </w:p>
    <w:p w14:paraId="715A75E4" w14:textId="54AA7DFE" w:rsidR="00407F67" w:rsidRPr="00407F67" w:rsidRDefault="00407F67" w:rsidP="00407F67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O objetivo é ofertar ar  formação pedagógica e habilitar os professores a elaborar propostas diferenciadas de aprendizagem, uma vez que ele passa a estabelecer relação objetiva entre os conceitos de educação financeira e as demais áreas do conhecimento. Nesse sentido a CAB oferece:</w:t>
      </w:r>
    </w:p>
    <w:p w14:paraId="3669AC55" w14:textId="77777777" w:rsidR="00407F67" w:rsidRPr="00407F67" w:rsidRDefault="00407F67" w:rsidP="00407F67">
      <w:pPr>
        <w:numPr>
          <w:ilvl w:val="0"/>
          <w:numId w:val="4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Portal do educador.</w:t>
      </w:r>
    </w:p>
    <w:p w14:paraId="0F050024" w14:textId="77777777" w:rsidR="00407F67" w:rsidRPr="00407F67" w:rsidRDefault="00407F67" w:rsidP="00407F67">
      <w:pPr>
        <w:numPr>
          <w:ilvl w:val="0"/>
          <w:numId w:val="4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Formação continuada.</w:t>
      </w:r>
    </w:p>
    <w:p w14:paraId="4DE30E96" w14:textId="77777777" w:rsidR="00407F67" w:rsidRPr="00407F67" w:rsidRDefault="00407F67" w:rsidP="00407F67">
      <w:pPr>
        <w:numPr>
          <w:ilvl w:val="0"/>
          <w:numId w:val="4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Assessoria pedagógica (WhatsApp, telefone, e-mail e plataforma de transmissão).</w:t>
      </w:r>
    </w:p>
    <w:p w14:paraId="1AB38276" w14:textId="77777777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Manuais do professor. Planos de aula de acordo com a Base Nacional Comum Curricular (BNCC).</w:t>
      </w:r>
    </w:p>
    <w:p w14:paraId="73A0A6E8" w14:textId="77777777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Projetos pedagógicos de acordo com a Base Nacional Comum Curricular (BNCC).</w:t>
      </w:r>
    </w:p>
    <w:p w14:paraId="752FFB67" w14:textId="77777777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Vídeos referentes a temas afins.</w:t>
      </w:r>
    </w:p>
    <w:p w14:paraId="4CCC98A0" w14:textId="77777777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Palestras online.</w:t>
      </w:r>
    </w:p>
    <w:p w14:paraId="600815DA" w14:textId="77777777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Artigos;</w:t>
      </w:r>
    </w:p>
    <w:p w14:paraId="313B4355" w14:textId="339AA630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color w:val="929292"/>
          <w:sz w:val="24"/>
          <w:szCs w:val="24"/>
          <w:lang w:eastAsia="pt-BR"/>
        </w:rPr>
      </w:pPr>
      <w:r w:rsidRPr="00407F67">
        <w:rPr>
          <w:rFonts w:ascii="Arial" w:eastAsia="Times New Roman" w:hAnsi="Arial" w:cs="Arial"/>
          <w:sz w:val="24"/>
          <w:szCs w:val="24"/>
          <w:lang w:eastAsia="pt-BR"/>
        </w:rPr>
        <w:t>Uso de metodologias ativas</w:t>
      </w:r>
      <w:r w:rsidRPr="00407F67">
        <w:rPr>
          <w:rFonts w:ascii="Arial" w:eastAsia="Times New Roman" w:hAnsi="Arial" w:cs="Arial"/>
          <w:color w:val="929292"/>
          <w:sz w:val="24"/>
          <w:szCs w:val="24"/>
          <w:bdr w:val="none" w:sz="0" w:space="0" w:color="auto" w:frame="1"/>
          <w:lang w:eastAsia="pt-BR"/>
        </w:rPr>
        <w:t>.</w:t>
      </w:r>
    </w:p>
    <w:p w14:paraId="4EE65FDF" w14:textId="7475DBA8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color w:val="929292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Material didático para alunos de acordo com a idade/série.</w:t>
      </w:r>
    </w:p>
    <w:p w14:paraId="6878A35B" w14:textId="0F745054" w:rsidR="00407F67" w:rsidRPr="00407F67" w:rsidRDefault="00407F67" w:rsidP="00407F67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Arial" w:eastAsia="Times New Roman" w:hAnsi="Arial" w:cs="Arial"/>
          <w:color w:val="929292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Jogos </w:t>
      </w:r>
      <w:r w:rsidRPr="00407F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on line </w:t>
      </w:r>
      <w:r>
        <w:rPr>
          <w:rFonts w:ascii="Arial" w:eastAsia="Times New Roman" w:hAnsi="Arial" w:cs="Arial"/>
          <w:sz w:val="24"/>
          <w:szCs w:val="24"/>
          <w:lang w:eastAsia="pt-BR"/>
        </w:rPr>
        <w:t>complementares disponíveis no material.</w:t>
      </w:r>
    </w:p>
    <w:p w14:paraId="0B4A903A" w14:textId="7A9ADC3B" w:rsidR="00407F67" w:rsidRDefault="00407F67" w:rsidP="00407F6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FFB4BA" w14:textId="7F135EF1" w:rsidR="00407F67" w:rsidRDefault="00723218" w:rsidP="00407F6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32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 PREVISÃO DE QUANTIDADE DE EXEMPLARES POR ANO</w:t>
      </w:r>
    </w:p>
    <w:p w14:paraId="252E41A8" w14:textId="77777777" w:rsidR="00723218" w:rsidRPr="00723218" w:rsidRDefault="00723218" w:rsidP="00407F6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929292"/>
          <w:sz w:val="24"/>
          <w:szCs w:val="24"/>
          <w:lang w:eastAsia="pt-BR"/>
        </w:rPr>
      </w:pPr>
    </w:p>
    <w:tbl>
      <w:tblPr>
        <w:tblStyle w:val="Tabelacomgrade"/>
        <w:tblW w:w="8367" w:type="dxa"/>
        <w:tblLook w:val="04A0" w:firstRow="1" w:lastRow="0" w:firstColumn="1" w:lastColumn="0" w:noHBand="0" w:noVBand="1"/>
      </w:tblPr>
      <w:tblGrid>
        <w:gridCol w:w="1643"/>
        <w:gridCol w:w="1473"/>
        <w:gridCol w:w="1549"/>
        <w:gridCol w:w="1166"/>
        <w:gridCol w:w="1268"/>
        <w:gridCol w:w="1268"/>
      </w:tblGrid>
      <w:tr w:rsidR="009E3AB0" w14:paraId="0FD72991" w14:textId="39218E67" w:rsidTr="009E3AB0">
        <w:tc>
          <w:tcPr>
            <w:tcW w:w="1643" w:type="dxa"/>
          </w:tcPr>
          <w:p w14:paraId="2F35E14F" w14:textId="6D9B6153" w:rsidR="009E3AB0" w:rsidRDefault="009E3AB0" w:rsidP="009E3AB0">
            <w:pPr>
              <w:tabs>
                <w:tab w:val="left" w:pos="2790"/>
              </w:tabs>
            </w:pPr>
            <w:r w:rsidRPr="00742E4F">
              <w:rPr>
                <w:b/>
                <w:bCs/>
                <w:color w:val="000000" w:themeColor="text1"/>
              </w:rPr>
              <w:t>Wa</w:t>
            </w:r>
            <w:r>
              <w:rPr>
                <w:b/>
                <w:bCs/>
                <w:color w:val="000000" w:themeColor="text1"/>
              </w:rPr>
              <w:t>i</w:t>
            </w:r>
            <w:r w:rsidRPr="00742E4F">
              <w:rPr>
                <w:b/>
                <w:bCs/>
                <w:color w:val="000000" w:themeColor="text1"/>
              </w:rPr>
              <w:t>gner</w:t>
            </w:r>
          </w:p>
        </w:tc>
        <w:tc>
          <w:tcPr>
            <w:tcW w:w="1473" w:type="dxa"/>
          </w:tcPr>
          <w:p w14:paraId="411159AF" w14:textId="4F989BEB" w:rsidR="009E3AB0" w:rsidRPr="009E3AB0" w:rsidRDefault="009E3AB0" w:rsidP="009E3AB0">
            <w:pPr>
              <w:tabs>
                <w:tab w:val="left" w:pos="2790"/>
              </w:tabs>
              <w:rPr>
                <w:b/>
                <w:bCs/>
              </w:rPr>
            </w:pPr>
            <w:r w:rsidRPr="009E3AB0">
              <w:rPr>
                <w:b/>
                <w:bCs/>
              </w:rPr>
              <w:t>Quant</w:t>
            </w:r>
          </w:p>
        </w:tc>
        <w:tc>
          <w:tcPr>
            <w:tcW w:w="1549" w:type="dxa"/>
          </w:tcPr>
          <w:p w14:paraId="51AA5B13" w14:textId="412C8B7E" w:rsidR="009E3AB0" w:rsidRDefault="009E3AB0" w:rsidP="009E3AB0">
            <w:pPr>
              <w:tabs>
                <w:tab w:val="left" w:pos="2790"/>
              </w:tabs>
            </w:pPr>
            <w:r w:rsidRPr="00742E4F">
              <w:rPr>
                <w:b/>
                <w:bCs/>
              </w:rPr>
              <w:t>CEMIC</w:t>
            </w:r>
          </w:p>
        </w:tc>
        <w:tc>
          <w:tcPr>
            <w:tcW w:w="1166" w:type="dxa"/>
          </w:tcPr>
          <w:p w14:paraId="0F74D334" w14:textId="392E90DC" w:rsidR="009E3AB0" w:rsidRDefault="009E3AB0" w:rsidP="009E3AB0">
            <w:pPr>
              <w:tabs>
                <w:tab w:val="left" w:pos="2790"/>
              </w:tabs>
            </w:pPr>
            <w:r w:rsidRPr="009E3AB0">
              <w:rPr>
                <w:b/>
                <w:bCs/>
              </w:rPr>
              <w:t>Quant</w:t>
            </w:r>
          </w:p>
        </w:tc>
        <w:tc>
          <w:tcPr>
            <w:tcW w:w="1268" w:type="dxa"/>
          </w:tcPr>
          <w:p w14:paraId="1B7752DE" w14:textId="4AD47A58" w:rsidR="009E3AB0" w:rsidRPr="00407F67" w:rsidRDefault="009E3AB0" w:rsidP="009E3AB0">
            <w:pPr>
              <w:tabs>
                <w:tab w:val="left" w:pos="2790"/>
              </w:tabs>
              <w:rPr>
                <w:b/>
                <w:bCs/>
              </w:rPr>
            </w:pPr>
            <w:r>
              <w:rPr>
                <w:b/>
                <w:bCs/>
              </w:rPr>
              <w:t>RESERVA TÉCNICA</w:t>
            </w:r>
          </w:p>
        </w:tc>
        <w:tc>
          <w:tcPr>
            <w:tcW w:w="1268" w:type="dxa"/>
          </w:tcPr>
          <w:p w14:paraId="03C3C802" w14:textId="77777777" w:rsidR="009E3AB0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 w:rsidRPr="00407F67">
              <w:rPr>
                <w:b/>
                <w:bCs/>
              </w:rPr>
              <w:t>TOTAL</w:t>
            </w:r>
          </w:p>
          <w:p w14:paraId="5760DC55" w14:textId="14BDF469" w:rsidR="009E3AB0" w:rsidRPr="00407F67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 w:rsidRPr="00407F67">
              <w:rPr>
                <w:b/>
                <w:bCs/>
              </w:rPr>
              <w:t>POR ANO</w:t>
            </w:r>
          </w:p>
        </w:tc>
      </w:tr>
      <w:tr w:rsidR="009E3AB0" w14:paraId="4D33B47A" w14:textId="39F19DB1" w:rsidTr="009E3AB0">
        <w:tc>
          <w:tcPr>
            <w:tcW w:w="1643" w:type="dxa"/>
          </w:tcPr>
          <w:p w14:paraId="3002FFAA" w14:textId="77777777" w:rsidR="009E3AB0" w:rsidRDefault="009E3AB0" w:rsidP="009E3AB0">
            <w:pPr>
              <w:tabs>
                <w:tab w:val="left" w:pos="2790"/>
              </w:tabs>
            </w:pPr>
            <w:r>
              <w:t>1º anos</w:t>
            </w:r>
          </w:p>
        </w:tc>
        <w:tc>
          <w:tcPr>
            <w:tcW w:w="1473" w:type="dxa"/>
          </w:tcPr>
          <w:p w14:paraId="7E16D699" w14:textId="77777777" w:rsidR="009E3AB0" w:rsidRDefault="009E3AB0" w:rsidP="009E3AB0">
            <w:pPr>
              <w:tabs>
                <w:tab w:val="left" w:pos="2790"/>
              </w:tabs>
            </w:pPr>
            <w:r>
              <w:t>50</w:t>
            </w:r>
          </w:p>
        </w:tc>
        <w:tc>
          <w:tcPr>
            <w:tcW w:w="1549" w:type="dxa"/>
          </w:tcPr>
          <w:p w14:paraId="6CD8DCD5" w14:textId="0495389C" w:rsidR="009E3AB0" w:rsidRDefault="009E3AB0" w:rsidP="009E3AB0">
            <w:pPr>
              <w:tabs>
                <w:tab w:val="left" w:pos="2790"/>
              </w:tabs>
            </w:pPr>
            <w:r>
              <w:t>1º anos</w:t>
            </w:r>
          </w:p>
        </w:tc>
        <w:tc>
          <w:tcPr>
            <w:tcW w:w="1166" w:type="dxa"/>
          </w:tcPr>
          <w:p w14:paraId="262DBCE2" w14:textId="17443CA4" w:rsidR="009E3AB0" w:rsidRDefault="009E3AB0" w:rsidP="009E3AB0">
            <w:pPr>
              <w:tabs>
                <w:tab w:val="left" w:pos="2790"/>
              </w:tabs>
            </w:pPr>
            <w:r>
              <w:t>38</w:t>
            </w:r>
          </w:p>
        </w:tc>
        <w:tc>
          <w:tcPr>
            <w:tcW w:w="1268" w:type="dxa"/>
          </w:tcPr>
          <w:p w14:paraId="28998014" w14:textId="78AB8589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8" w:type="dxa"/>
          </w:tcPr>
          <w:p w14:paraId="053B6FF6" w14:textId="023AD504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23218">
              <w:rPr>
                <w:b/>
                <w:bCs/>
              </w:rPr>
              <w:t>8</w:t>
            </w:r>
          </w:p>
        </w:tc>
      </w:tr>
      <w:tr w:rsidR="009E3AB0" w14:paraId="25EA5FF0" w14:textId="5442EFFB" w:rsidTr="009E3AB0">
        <w:tc>
          <w:tcPr>
            <w:tcW w:w="1643" w:type="dxa"/>
          </w:tcPr>
          <w:p w14:paraId="539F80C3" w14:textId="77777777" w:rsidR="009E3AB0" w:rsidRDefault="009E3AB0" w:rsidP="009E3AB0">
            <w:pPr>
              <w:tabs>
                <w:tab w:val="left" w:pos="2790"/>
              </w:tabs>
            </w:pPr>
            <w:r>
              <w:t>2º anos</w:t>
            </w:r>
          </w:p>
        </w:tc>
        <w:tc>
          <w:tcPr>
            <w:tcW w:w="1473" w:type="dxa"/>
          </w:tcPr>
          <w:p w14:paraId="291BADE1" w14:textId="77777777" w:rsidR="009E3AB0" w:rsidRDefault="009E3AB0" w:rsidP="009E3AB0">
            <w:pPr>
              <w:tabs>
                <w:tab w:val="left" w:pos="2790"/>
              </w:tabs>
            </w:pPr>
            <w:r>
              <w:t>48</w:t>
            </w:r>
          </w:p>
        </w:tc>
        <w:tc>
          <w:tcPr>
            <w:tcW w:w="1549" w:type="dxa"/>
          </w:tcPr>
          <w:p w14:paraId="5732E177" w14:textId="6BA96C72" w:rsidR="009E3AB0" w:rsidRDefault="009E3AB0" w:rsidP="009E3AB0">
            <w:pPr>
              <w:tabs>
                <w:tab w:val="left" w:pos="2790"/>
              </w:tabs>
            </w:pPr>
            <w:r>
              <w:t>2º anos</w:t>
            </w:r>
          </w:p>
        </w:tc>
        <w:tc>
          <w:tcPr>
            <w:tcW w:w="1166" w:type="dxa"/>
          </w:tcPr>
          <w:p w14:paraId="6BDA084A" w14:textId="2FD719E0" w:rsidR="009E3AB0" w:rsidRDefault="009E3AB0" w:rsidP="009E3AB0">
            <w:pPr>
              <w:tabs>
                <w:tab w:val="left" w:pos="2790"/>
              </w:tabs>
            </w:pPr>
            <w:r>
              <w:t>52</w:t>
            </w:r>
          </w:p>
        </w:tc>
        <w:tc>
          <w:tcPr>
            <w:tcW w:w="1268" w:type="dxa"/>
          </w:tcPr>
          <w:p w14:paraId="78FDCCCE" w14:textId="0C0A116A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8" w:type="dxa"/>
          </w:tcPr>
          <w:p w14:paraId="26FD5231" w14:textId="04886094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 w:rsidRPr="0072321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23218">
              <w:rPr>
                <w:b/>
                <w:bCs/>
              </w:rPr>
              <w:t>0</w:t>
            </w:r>
          </w:p>
        </w:tc>
      </w:tr>
      <w:tr w:rsidR="009E3AB0" w14:paraId="2AAC73B3" w14:textId="5F46EBC1" w:rsidTr="009E3AB0">
        <w:tc>
          <w:tcPr>
            <w:tcW w:w="1643" w:type="dxa"/>
          </w:tcPr>
          <w:p w14:paraId="2B6F53CE" w14:textId="77777777" w:rsidR="009E3AB0" w:rsidRDefault="009E3AB0" w:rsidP="009E3AB0">
            <w:pPr>
              <w:tabs>
                <w:tab w:val="left" w:pos="2790"/>
              </w:tabs>
            </w:pPr>
            <w:r>
              <w:t>3º anos</w:t>
            </w:r>
          </w:p>
        </w:tc>
        <w:tc>
          <w:tcPr>
            <w:tcW w:w="1473" w:type="dxa"/>
          </w:tcPr>
          <w:p w14:paraId="68EEC29A" w14:textId="77777777" w:rsidR="009E3AB0" w:rsidRDefault="009E3AB0" w:rsidP="009E3AB0">
            <w:pPr>
              <w:tabs>
                <w:tab w:val="left" w:pos="2790"/>
              </w:tabs>
            </w:pPr>
            <w:r>
              <w:t>53</w:t>
            </w:r>
          </w:p>
        </w:tc>
        <w:tc>
          <w:tcPr>
            <w:tcW w:w="1549" w:type="dxa"/>
          </w:tcPr>
          <w:p w14:paraId="6AA0504D" w14:textId="5DB23EF5" w:rsidR="009E3AB0" w:rsidRDefault="009E3AB0" w:rsidP="009E3AB0">
            <w:pPr>
              <w:tabs>
                <w:tab w:val="left" w:pos="2790"/>
              </w:tabs>
            </w:pPr>
            <w:r>
              <w:t>3º anos</w:t>
            </w:r>
          </w:p>
        </w:tc>
        <w:tc>
          <w:tcPr>
            <w:tcW w:w="1166" w:type="dxa"/>
          </w:tcPr>
          <w:p w14:paraId="22A39424" w14:textId="6A0865FD" w:rsidR="009E3AB0" w:rsidRDefault="009E3AB0" w:rsidP="009E3AB0">
            <w:pPr>
              <w:tabs>
                <w:tab w:val="left" w:pos="2790"/>
              </w:tabs>
            </w:pPr>
            <w:r>
              <w:t>70</w:t>
            </w:r>
          </w:p>
        </w:tc>
        <w:tc>
          <w:tcPr>
            <w:tcW w:w="1268" w:type="dxa"/>
          </w:tcPr>
          <w:p w14:paraId="0CBAC5D5" w14:textId="4360B824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8" w:type="dxa"/>
          </w:tcPr>
          <w:p w14:paraId="3ECF2FAB" w14:textId="7F46D9C8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 w:rsidRPr="0072321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23218">
              <w:rPr>
                <w:b/>
                <w:bCs/>
              </w:rPr>
              <w:t>3</w:t>
            </w:r>
          </w:p>
        </w:tc>
      </w:tr>
      <w:tr w:rsidR="009E3AB0" w14:paraId="5FB11AC4" w14:textId="2D6483D2" w:rsidTr="009E3AB0">
        <w:tc>
          <w:tcPr>
            <w:tcW w:w="1643" w:type="dxa"/>
          </w:tcPr>
          <w:p w14:paraId="34DF6721" w14:textId="77777777" w:rsidR="009E3AB0" w:rsidRDefault="009E3AB0" w:rsidP="009E3AB0">
            <w:pPr>
              <w:tabs>
                <w:tab w:val="left" w:pos="2790"/>
              </w:tabs>
            </w:pPr>
            <w:r>
              <w:t>4º anos</w:t>
            </w:r>
          </w:p>
        </w:tc>
        <w:tc>
          <w:tcPr>
            <w:tcW w:w="1473" w:type="dxa"/>
          </w:tcPr>
          <w:p w14:paraId="7984334D" w14:textId="77777777" w:rsidR="009E3AB0" w:rsidRDefault="009E3AB0" w:rsidP="009E3AB0">
            <w:pPr>
              <w:tabs>
                <w:tab w:val="left" w:pos="2790"/>
              </w:tabs>
            </w:pPr>
            <w:r>
              <w:t>48</w:t>
            </w:r>
          </w:p>
        </w:tc>
        <w:tc>
          <w:tcPr>
            <w:tcW w:w="1549" w:type="dxa"/>
          </w:tcPr>
          <w:p w14:paraId="591DF0E4" w14:textId="1A262C6D" w:rsidR="009E3AB0" w:rsidRDefault="009E3AB0" w:rsidP="009E3AB0">
            <w:pPr>
              <w:tabs>
                <w:tab w:val="left" w:pos="2790"/>
              </w:tabs>
            </w:pPr>
            <w:r>
              <w:t>4º anos</w:t>
            </w:r>
          </w:p>
        </w:tc>
        <w:tc>
          <w:tcPr>
            <w:tcW w:w="1166" w:type="dxa"/>
          </w:tcPr>
          <w:p w14:paraId="0498D282" w14:textId="5F3D7CEA" w:rsidR="009E3AB0" w:rsidRDefault="009E3AB0" w:rsidP="009E3AB0">
            <w:pPr>
              <w:tabs>
                <w:tab w:val="left" w:pos="2790"/>
              </w:tabs>
            </w:pPr>
            <w:r>
              <w:t>64</w:t>
            </w:r>
          </w:p>
        </w:tc>
        <w:tc>
          <w:tcPr>
            <w:tcW w:w="1268" w:type="dxa"/>
          </w:tcPr>
          <w:p w14:paraId="79343BF9" w14:textId="3F1D2C67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8" w:type="dxa"/>
          </w:tcPr>
          <w:p w14:paraId="0421DAD2" w14:textId="7ECB3E87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 w:rsidRPr="00723218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723218">
              <w:rPr>
                <w:b/>
                <w:bCs/>
              </w:rPr>
              <w:t>2</w:t>
            </w:r>
          </w:p>
        </w:tc>
      </w:tr>
      <w:tr w:rsidR="009E3AB0" w14:paraId="62933D52" w14:textId="21D4615D" w:rsidTr="009E3AB0">
        <w:tc>
          <w:tcPr>
            <w:tcW w:w="1643" w:type="dxa"/>
          </w:tcPr>
          <w:p w14:paraId="285CAC8B" w14:textId="77777777" w:rsidR="009E3AB0" w:rsidRDefault="009E3AB0" w:rsidP="009E3AB0">
            <w:pPr>
              <w:tabs>
                <w:tab w:val="left" w:pos="2790"/>
              </w:tabs>
            </w:pPr>
            <w:r>
              <w:lastRenderedPageBreak/>
              <w:t>5º anos</w:t>
            </w:r>
          </w:p>
        </w:tc>
        <w:tc>
          <w:tcPr>
            <w:tcW w:w="1473" w:type="dxa"/>
          </w:tcPr>
          <w:p w14:paraId="06541416" w14:textId="77777777" w:rsidR="009E3AB0" w:rsidRDefault="009E3AB0" w:rsidP="009E3AB0">
            <w:pPr>
              <w:tabs>
                <w:tab w:val="left" w:pos="2790"/>
              </w:tabs>
            </w:pPr>
            <w:r>
              <w:t>50</w:t>
            </w:r>
          </w:p>
        </w:tc>
        <w:tc>
          <w:tcPr>
            <w:tcW w:w="1549" w:type="dxa"/>
          </w:tcPr>
          <w:p w14:paraId="1A7B5F2A" w14:textId="2DD3BB47" w:rsidR="009E3AB0" w:rsidRDefault="009E3AB0" w:rsidP="009E3AB0">
            <w:pPr>
              <w:tabs>
                <w:tab w:val="left" w:pos="2790"/>
              </w:tabs>
            </w:pPr>
            <w:r>
              <w:t>5º anos</w:t>
            </w:r>
          </w:p>
        </w:tc>
        <w:tc>
          <w:tcPr>
            <w:tcW w:w="1166" w:type="dxa"/>
          </w:tcPr>
          <w:p w14:paraId="5C14C7A5" w14:textId="02ED2E6B" w:rsidR="009E3AB0" w:rsidRDefault="009E3AB0" w:rsidP="009E3AB0">
            <w:pPr>
              <w:tabs>
                <w:tab w:val="left" w:pos="2790"/>
              </w:tabs>
            </w:pPr>
            <w:r>
              <w:t>50</w:t>
            </w:r>
          </w:p>
        </w:tc>
        <w:tc>
          <w:tcPr>
            <w:tcW w:w="1268" w:type="dxa"/>
          </w:tcPr>
          <w:p w14:paraId="33ECBBFC" w14:textId="11C7CFF7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8" w:type="dxa"/>
          </w:tcPr>
          <w:p w14:paraId="6BA7F3AA" w14:textId="3FBA916D" w:rsidR="009E3AB0" w:rsidRPr="00723218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 w:rsidRPr="0072321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23218">
              <w:rPr>
                <w:b/>
                <w:bCs/>
              </w:rPr>
              <w:t>0</w:t>
            </w:r>
          </w:p>
        </w:tc>
      </w:tr>
    </w:tbl>
    <w:p w14:paraId="21A6BE9F" w14:textId="14EBABF6" w:rsidR="00E12F37" w:rsidRPr="00723218" w:rsidRDefault="00407F67" w:rsidP="00407F67">
      <w:pPr>
        <w:tabs>
          <w:tab w:val="left" w:pos="2790"/>
        </w:tabs>
        <w:rPr>
          <w:b/>
          <w:bCs/>
        </w:rPr>
      </w:pPr>
      <w:r w:rsidRPr="00723218">
        <w:rPr>
          <w:b/>
          <w:bCs/>
        </w:rPr>
        <w:t>*Cálculo realizado com base nas quantidades de alunos atendidos em 202</w:t>
      </w:r>
      <w:r w:rsidR="00723218">
        <w:rPr>
          <w:b/>
          <w:bCs/>
        </w:rPr>
        <w:t>1</w:t>
      </w:r>
    </w:p>
    <w:sectPr w:rsidR="00E12F37" w:rsidRPr="00723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FC8"/>
    <w:multiLevelType w:val="multilevel"/>
    <w:tmpl w:val="CF2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E36"/>
    <w:multiLevelType w:val="hybridMultilevel"/>
    <w:tmpl w:val="6E02B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2D9E"/>
    <w:multiLevelType w:val="multilevel"/>
    <w:tmpl w:val="A1D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36C69"/>
    <w:multiLevelType w:val="multilevel"/>
    <w:tmpl w:val="AF92F0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73FFA"/>
    <w:multiLevelType w:val="multilevel"/>
    <w:tmpl w:val="296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6"/>
    <w:rsid w:val="00264BD6"/>
    <w:rsid w:val="003B188C"/>
    <w:rsid w:val="003D7D75"/>
    <w:rsid w:val="00407F67"/>
    <w:rsid w:val="00723218"/>
    <w:rsid w:val="007C1844"/>
    <w:rsid w:val="009E3AB0"/>
    <w:rsid w:val="00AD2C8E"/>
    <w:rsid w:val="00B6698D"/>
    <w:rsid w:val="00BC5898"/>
    <w:rsid w:val="00DF574E"/>
    <w:rsid w:val="00E1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DA40"/>
  <w15:chartTrackingRefBased/>
  <w15:docId w15:val="{9116F1D8-6D3E-40EA-87D2-1FB86B8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D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07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4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64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B188C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07F67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2021-10-18T19:44:00Z</cp:lastPrinted>
  <dcterms:created xsi:type="dcterms:W3CDTF">2021-10-19T18:18:00Z</dcterms:created>
  <dcterms:modified xsi:type="dcterms:W3CDTF">2021-12-08T16:37:00Z</dcterms:modified>
</cp:coreProperties>
</file>